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BE961" w14:textId="4139EE49" w:rsidR="002075D1" w:rsidRPr="00253D07" w:rsidRDefault="002075D1" w:rsidP="00253D07">
      <w:pPr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color w:val="0070C0"/>
          <w:sz w:val="48"/>
          <w:szCs w:val="48"/>
          <w:bdr w:val="none" w:sz="0" w:space="0" w:color="auto" w:frame="1"/>
          <w:lang w:eastAsia="en-AU"/>
        </w:rPr>
      </w:pPr>
      <w:r w:rsidRPr="00253D07">
        <w:rPr>
          <w:rFonts w:ascii="inherit" w:eastAsia="Times New Roman" w:hAnsi="inherit" w:cs="Times New Roman"/>
          <w:b/>
          <w:bCs/>
          <w:color w:val="0070C0"/>
          <w:sz w:val="48"/>
          <w:szCs w:val="48"/>
          <w:bdr w:val="none" w:sz="0" w:space="0" w:color="auto" w:frame="1"/>
          <w:lang w:eastAsia="en-AU"/>
        </w:rPr>
        <w:t>Mike Bowles Book Award</w:t>
      </w:r>
    </w:p>
    <w:p w14:paraId="2C316E68" w14:textId="7522600A" w:rsidR="00253D07" w:rsidRPr="002075D1" w:rsidRDefault="002075D1" w:rsidP="002075D1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2075D1">
        <w:rPr>
          <w:rFonts w:ascii="inherit" w:eastAsia="Times New Roman" w:hAnsi="inherit" w:cs="Times New Roman"/>
          <w:sz w:val="24"/>
          <w:szCs w:val="24"/>
          <w:lang w:eastAsia="en-AU"/>
        </w:rPr>
        <w:t xml:space="preserve">Mike Bowles was </w:t>
      </w:r>
      <w:r w:rsidR="00253D07">
        <w:rPr>
          <w:rFonts w:ascii="inherit" w:eastAsia="Times New Roman" w:hAnsi="inherit" w:cs="Times New Roman"/>
          <w:sz w:val="24"/>
          <w:szCs w:val="24"/>
          <w:lang w:eastAsia="en-AU"/>
        </w:rPr>
        <w:t xml:space="preserve">QEST’s </w:t>
      </w:r>
      <w:r w:rsidRPr="002075D1">
        <w:rPr>
          <w:rFonts w:ascii="inherit" w:eastAsia="Times New Roman" w:hAnsi="inherit" w:cs="Times New Roman"/>
          <w:sz w:val="24"/>
          <w:szCs w:val="24"/>
          <w:lang w:eastAsia="en-AU"/>
        </w:rPr>
        <w:t xml:space="preserve">Membership Co-Ordinator for many years. </w:t>
      </w:r>
      <w:r w:rsidR="00253D07">
        <w:rPr>
          <w:rFonts w:ascii="inherit" w:eastAsia="Times New Roman" w:hAnsi="inherit" w:cs="Times New Roman"/>
          <w:sz w:val="24"/>
          <w:szCs w:val="24"/>
          <w:lang w:eastAsia="en-AU"/>
        </w:rPr>
        <w:t xml:space="preserve"> </w:t>
      </w:r>
      <w:r w:rsidRPr="002075D1">
        <w:rPr>
          <w:rFonts w:ascii="inherit" w:eastAsia="Times New Roman" w:hAnsi="inherit" w:cs="Times New Roman"/>
          <w:sz w:val="24"/>
          <w:szCs w:val="24"/>
          <w:lang w:eastAsia="en-AU"/>
        </w:rPr>
        <w:t>To honour his commitment and hard-work, th</w:t>
      </w:r>
      <w:r w:rsidR="001F2C9A">
        <w:rPr>
          <w:rFonts w:ascii="inherit" w:eastAsia="Times New Roman" w:hAnsi="inherit" w:cs="Times New Roman"/>
          <w:sz w:val="24"/>
          <w:szCs w:val="24"/>
          <w:lang w:eastAsia="en-AU"/>
        </w:rPr>
        <w:t xml:space="preserve">e Mike Bowles Book Award </w:t>
      </w:r>
      <w:r w:rsidRPr="002075D1">
        <w:rPr>
          <w:rFonts w:ascii="inherit" w:eastAsia="Times New Roman" w:hAnsi="inherit" w:cs="Times New Roman"/>
          <w:sz w:val="24"/>
          <w:szCs w:val="24"/>
          <w:lang w:eastAsia="en-AU"/>
        </w:rPr>
        <w:t xml:space="preserve">was </w:t>
      </w:r>
      <w:r w:rsidR="00253D07">
        <w:rPr>
          <w:rFonts w:ascii="inherit" w:eastAsia="Times New Roman" w:hAnsi="inherit" w:cs="Times New Roman"/>
          <w:sz w:val="24"/>
          <w:szCs w:val="24"/>
          <w:lang w:eastAsia="en-AU"/>
        </w:rPr>
        <w:t>established in 2012</w:t>
      </w:r>
      <w:r w:rsidRPr="002075D1">
        <w:rPr>
          <w:rFonts w:ascii="inherit" w:eastAsia="Times New Roman" w:hAnsi="inherit" w:cs="Times New Roman"/>
          <w:sz w:val="24"/>
          <w:szCs w:val="24"/>
          <w:lang w:eastAsia="en-AU"/>
        </w:rPr>
        <w:t xml:space="preserve">. </w:t>
      </w:r>
      <w:r w:rsidR="00253D07">
        <w:rPr>
          <w:rFonts w:ascii="inherit" w:eastAsia="Times New Roman" w:hAnsi="inherit" w:cs="Times New Roman"/>
          <w:sz w:val="24"/>
          <w:szCs w:val="24"/>
          <w:lang w:eastAsia="en-AU"/>
        </w:rPr>
        <w:t xml:space="preserve"> All financial QEST members are eligible to be awarded thi</w:t>
      </w:r>
      <w:r w:rsidR="001F2C9A">
        <w:rPr>
          <w:rFonts w:ascii="inherit" w:eastAsia="Times New Roman" w:hAnsi="inherit" w:cs="Times New Roman"/>
          <w:sz w:val="24"/>
          <w:szCs w:val="24"/>
          <w:lang w:eastAsia="en-AU"/>
        </w:rPr>
        <w:t>s award</w:t>
      </w:r>
      <w:r w:rsidRPr="002075D1">
        <w:rPr>
          <w:rFonts w:ascii="inherit" w:eastAsia="Times New Roman" w:hAnsi="inherit" w:cs="Times New Roman"/>
          <w:sz w:val="24"/>
          <w:szCs w:val="24"/>
          <w:lang w:eastAsia="en-AU"/>
        </w:rPr>
        <w:t>.</w:t>
      </w:r>
      <w:r w:rsidR="00253D07">
        <w:rPr>
          <w:rFonts w:ascii="inherit" w:eastAsia="Times New Roman" w:hAnsi="inherit" w:cs="Times New Roman"/>
          <w:sz w:val="24"/>
          <w:szCs w:val="24"/>
          <w:lang w:eastAsia="en-AU"/>
        </w:rPr>
        <w:t xml:space="preserve">  </w:t>
      </w:r>
      <w:r w:rsidR="00253D07" w:rsidRPr="002075D1">
        <w:rPr>
          <w:rFonts w:ascii="inherit" w:eastAsia="Times New Roman" w:hAnsi="inherit" w:cs="Times New Roman"/>
          <w:sz w:val="24"/>
          <w:szCs w:val="24"/>
          <w:lang w:eastAsia="en-AU"/>
        </w:rPr>
        <w:t>The</w:t>
      </w:r>
      <w:r w:rsidR="001F2C9A">
        <w:rPr>
          <w:rFonts w:ascii="inherit" w:eastAsia="Times New Roman" w:hAnsi="inherit" w:cs="Times New Roman"/>
          <w:sz w:val="24"/>
          <w:szCs w:val="24"/>
          <w:lang w:eastAsia="en-AU"/>
        </w:rPr>
        <w:t xml:space="preserve"> award</w:t>
      </w:r>
      <w:r w:rsidR="00253D07" w:rsidRPr="002075D1">
        <w:rPr>
          <w:rFonts w:ascii="inherit" w:eastAsia="Times New Roman" w:hAnsi="inherit" w:cs="Times New Roman"/>
          <w:sz w:val="24"/>
          <w:szCs w:val="24"/>
          <w:lang w:eastAsia="en-AU"/>
        </w:rPr>
        <w:t xml:space="preserve"> is offered</w:t>
      </w:r>
      <w:r w:rsidR="00253D07">
        <w:rPr>
          <w:rFonts w:ascii="inherit" w:eastAsia="Times New Roman" w:hAnsi="inherit" w:cs="Times New Roman"/>
          <w:sz w:val="24"/>
          <w:szCs w:val="24"/>
          <w:lang w:eastAsia="en-AU"/>
        </w:rPr>
        <w:t xml:space="preserve"> in every </w:t>
      </w:r>
      <w:r w:rsidR="00253D07">
        <w:rPr>
          <w:rFonts w:ascii="inherit" w:eastAsia="Times New Roman" w:hAnsi="inherit" w:cs="Times New Roman"/>
          <w:sz w:val="24"/>
          <w:szCs w:val="24"/>
          <w:lang w:eastAsia="en-AU"/>
        </w:rPr>
        <w:t xml:space="preserve">‘odd’ </w:t>
      </w:r>
      <w:r w:rsidR="00253D07">
        <w:rPr>
          <w:rFonts w:ascii="inherit" w:eastAsia="Times New Roman" w:hAnsi="inherit" w:cs="Times New Roman"/>
          <w:sz w:val="24"/>
          <w:szCs w:val="24"/>
          <w:lang w:eastAsia="en-AU"/>
        </w:rPr>
        <w:t>year</w:t>
      </w:r>
      <w:r w:rsidR="00253D07">
        <w:rPr>
          <w:rFonts w:ascii="inherit" w:eastAsia="Times New Roman" w:hAnsi="inherit" w:cs="Times New Roman"/>
          <w:sz w:val="24"/>
          <w:szCs w:val="24"/>
          <w:lang w:eastAsia="en-AU"/>
        </w:rPr>
        <w:t xml:space="preserve"> and presented at QEST’s annual conference - </w:t>
      </w:r>
      <w:proofErr w:type="spellStart"/>
      <w:r w:rsidR="00253D07">
        <w:rPr>
          <w:rFonts w:ascii="inherit" w:eastAsia="Times New Roman" w:hAnsi="inherit" w:cs="Times New Roman"/>
          <w:sz w:val="24"/>
          <w:szCs w:val="24"/>
          <w:lang w:eastAsia="en-AU"/>
        </w:rPr>
        <w:t>ConQEST</w:t>
      </w:r>
      <w:proofErr w:type="spellEnd"/>
      <w:r w:rsidR="00253D07">
        <w:rPr>
          <w:rFonts w:ascii="inherit" w:eastAsia="Times New Roman" w:hAnsi="inherit" w:cs="Times New Roman"/>
          <w:sz w:val="24"/>
          <w:szCs w:val="24"/>
          <w:lang w:eastAsia="en-AU"/>
        </w:rPr>
        <w:t>.</w:t>
      </w:r>
    </w:p>
    <w:p w14:paraId="3B3B62CC" w14:textId="77777777" w:rsidR="002075D1" w:rsidRPr="002075D1" w:rsidRDefault="002075D1" w:rsidP="002075D1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2075D1">
        <w:rPr>
          <w:rFonts w:ascii="inherit" w:eastAsia="Times New Roman" w:hAnsi="inherit" w:cs="Times New Roman"/>
          <w:sz w:val="24"/>
          <w:szCs w:val="24"/>
          <w:lang w:eastAsia="en-AU"/>
        </w:rPr>
        <w:t>The Mike Bowles Book Award aims to acknowledge and show appreciation for a Queensland Education Science Technician who has made a significant contribution to achieving the objectives of QEST.</w:t>
      </w:r>
    </w:p>
    <w:p w14:paraId="704A0A37" w14:textId="77777777" w:rsidR="002075D1" w:rsidRPr="00946A43" w:rsidRDefault="002075D1" w:rsidP="001F2C9A">
      <w:pPr>
        <w:spacing w:after="240" w:line="240" w:lineRule="auto"/>
        <w:textAlignment w:val="baseline"/>
        <w:rPr>
          <w:rFonts w:ascii="inherit" w:eastAsia="Times New Roman" w:hAnsi="inherit" w:cs="Times New Roman"/>
          <w:b/>
          <w:color w:val="0070C0"/>
          <w:sz w:val="24"/>
          <w:szCs w:val="24"/>
          <w:lang w:eastAsia="en-AU"/>
        </w:rPr>
      </w:pPr>
      <w:r w:rsidRPr="00946A43">
        <w:rPr>
          <w:rFonts w:ascii="inherit" w:eastAsia="Times New Roman" w:hAnsi="inherit" w:cs="Times New Roman"/>
          <w:b/>
          <w:color w:val="0070C0"/>
          <w:sz w:val="24"/>
          <w:szCs w:val="24"/>
          <w:lang w:eastAsia="en-AU"/>
        </w:rPr>
        <w:t>The objectives of our association are:</w:t>
      </w:r>
    </w:p>
    <w:p w14:paraId="6376E593" w14:textId="77777777" w:rsidR="002075D1" w:rsidRPr="002075D1" w:rsidRDefault="002075D1" w:rsidP="001F2C9A">
      <w:pPr>
        <w:numPr>
          <w:ilvl w:val="0"/>
          <w:numId w:val="1"/>
        </w:numPr>
        <w:tabs>
          <w:tab w:val="clear" w:pos="900"/>
          <w:tab w:val="num" w:pos="567"/>
        </w:tabs>
        <w:spacing w:after="120" w:line="240" w:lineRule="auto"/>
        <w:ind w:left="567" w:hanging="283"/>
        <w:textAlignment w:val="baseline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2075D1">
        <w:rPr>
          <w:rFonts w:ascii="inherit" w:eastAsia="Times New Roman" w:hAnsi="inherit" w:cs="Times New Roman"/>
          <w:sz w:val="24"/>
          <w:szCs w:val="24"/>
          <w:lang w:eastAsia="en-AU"/>
        </w:rPr>
        <w:t>To further the professional image and the recognition of the technical role of Science technicians within the education system;</w:t>
      </w:r>
    </w:p>
    <w:p w14:paraId="63523382" w14:textId="77777777" w:rsidR="002075D1" w:rsidRPr="002075D1" w:rsidRDefault="002075D1" w:rsidP="001F2C9A">
      <w:pPr>
        <w:numPr>
          <w:ilvl w:val="0"/>
          <w:numId w:val="1"/>
        </w:numPr>
        <w:tabs>
          <w:tab w:val="clear" w:pos="900"/>
          <w:tab w:val="num" w:pos="567"/>
        </w:tabs>
        <w:spacing w:after="120" w:line="240" w:lineRule="auto"/>
        <w:ind w:left="567" w:hanging="283"/>
        <w:textAlignment w:val="baseline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2075D1">
        <w:rPr>
          <w:rFonts w:ascii="inherit" w:eastAsia="Times New Roman" w:hAnsi="inherit" w:cs="Times New Roman"/>
          <w:sz w:val="24"/>
          <w:szCs w:val="24"/>
          <w:lang w:eastAsia="en-AU"/>
        </w:rPr>
        <w:t>To establish and maintain a communication network to link all association members;</w:t>
      </w:r>
    </w:p>
    <w:p w14:paraId="638EECC6" w14:textId="77777777" w:rsidR="002075D1" w:rsidRPr="002075D1" w:rsidRDefault="002075D1" w:rsidP="001F2C9A">
      <w:pPr>
        <w:numPr>
          <w:ilvl w:val="0"/>
          <w:numId w:val="1"/>
        </w:numPr>
        <w:tabs>
          <w:tab w:val="clear" w:pos="900"/>
          <w:tab w:val="num" w:pos="567"/>
        </w:tabs>
        <w:spacing w:after="120" w:line="240" w:lineRule="auto"/>
        <w:ind w:left="567" w:hanging="283"/>
        <w:textAlignment w:val="baseline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2075D1">
        <w:rPr>
          <w:rFonts w:ascii="inherit" w:eastAsia="Times New Roman" w:hAnsi="inherit" w:cs="Times New Roman"/>
          <w:sz w:val="24"/>
          <w:szCs w:val="24"/>
          <w:lang w:eastAsia="en-AU"/>
        </w:rPr>
        <w:t>To encourage the professional development of Science technicians through provision of a wide range of training programs.</w:t>
      </w:r>
    </w:p>
    <w:p w14:paraId="2B4EBD38" w14:textId="77777777" w:rsidR="002075D1" w:rsidRDefault="002075D1" w:rsidP="002075D1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AU"/>
        </w:rPr>
      </w:pPr>
    </w:p>
    <w:p w14:paraId="7D1E4D01" w14:textId="172CC358" w:rsidR="002075D1" w:rsidRPr="00946A43" w:rsidRDefault="002075D1" w:rsidP="001F2C9A">
      <w:pPr>
        <w:spacing w:after="240" w:line="240" w:lineRule="auto"/>
        <w:textAlignment w:val="baseline"/>
        <w:rPr>
          <w:rFonts w:ascii="inherit" w:eastAsia="Times New Roman" w:hAnsi="inherit" w:cs="Times New Roman"/>
          <w:b/>
          <w:color w:val="0070C0"/>
          <w:sz w:val="24"/>
          <w:szCs w:val="24"/>
          <w:lang w:eastAsia="en-AU"/>
        </w:rPr>
      </w:pPr>
      <w:r w:rsidRPr="00946A43">
        <w:rPr>
          <w:rFonts w:ascii="inherit" w:eastAsia="Times New Roman" w:hAnsi="inherit" w:cs="Times New Roman"/>
          <w:b/>
          <w:color w:val="0070C0"/>
          <w:sz w:val="24"/>
          <w:szCs w:val="24"/>
          <w:lang w:eastAsia="en-AU"/>
        </w:rPr>
        <w:t>Award conditions:</w:t>
      </w:r>
    </w:p>
    <w:p w14:paraId="0E7D20D8" w14:textId="77777777" w:rsidR="002075D1" w:rsidRPr="002075D1" w:rsidRDefault="002075D1" w:rsidP="001F2C9A">
      <w:pPr>
        <w:numPr>
          <w:ilvl w:val="0"/>
          <w:numId w:val="2"/>
        </w:numPr>
        <w:spacing w:after="4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2075D1">
        <w:rPr>
          <w:rFonts w:ascii="inherit" w:eastAsia="Times New Roman" w:hAnsi="inherit" w:cs="Times New Roman"/>
          <w:sz w:val="24"/>
          <w:szCs w:val="24"/>
          <w:lang w:eastAsia="en-AU"/>
        </w:rPr>
        <w:t xml:space="preserve">This award is to be administered on odd numbered years </w:t>
      </w:r>
      <w:proofErr w:type="spellStart"/>
      <w:r w:rsidRPr="002075D1">
        <w:rPr>
          <w:rFonts w:ascii="inherit" w:eastAsia="Times New Roman" w:hAnsi="inherit" w:cs="Times New Roman"/>
          <w:sz w:val="24"/>
          <w:szCs w:val="24"/>
          <w:lang w:eastAsia="en-AU"/>
        </w:rPr>
        <w:t>ie</w:t>
      </w:r>
      <w:proofErr w:type="spellEnd"/>
      <w:r w:rsidRPr="002075D1">
        <w:rPr>
          <w:rFonts w:ascii="inherit" w:eastAsia="Times New Roman" w:hAnsi="inherit" w:cs="Times New Roman"/>
          <w:sz w:val="24"/>
          <w:szCs w:val="24"/>
          <w:lang w:eastAsia="en-AU"/>
        </w:rPr>
        <w:t xml:space="preserve"> 2013, 2015, 2017;</w:t>
      </w:r>
    </w:p>
    <w:p w14:paraId="7161AD25" w14:textId="77777777" w:rsidR="002075D1" w:rsidRPr="002075D1" w:rsidRDefault="002075D1" w:rsidP="001F2C9A">
      <w:pPr>
        <w:numPr>
          <w:ilvl w:val="0"/>
          <w:numId w:val="2"/>
        </w:numPr>
        <w:spacing w:after="4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2075D1">
        <w:rPr>
          <w:rFonts w:ascii="inherit" w:eastAsia="Times New Roman" w:hAnsi="inherit" w:cs="Times New Roman"/>
          <w:sz w:val="24"/>
          <w:szCs w:val="24"/>
          <w:lang w:eastAsia="en-AU"/>
        </w:rPr>
        <w:t xml:space="preserve">Call for applications and the announcement of the recipient will be published in </w:t>
      </w:r>
      <w:proofErr w:type="spellStart"/>
      <w:r w:rsidRPr="002075D1">
        <w:rPr>
          <w:rFonts w:ascii="inherit" w:eastAsia="Times New Roman" w:hAnsi="inherit" w:cs="Times New Roman"/>
          <w:sz w:val="24"/>
          <w:szCs w:val="24"/>
          <w:lang w:eastAsia="en-AU"/>
        </w:rPr>
        <w:t>LabLINK</w:t>
      </w:r>
      <w:proofErr w:type="spellEnd"/>
      <w:r w:rsidRPr="002075D1">
        <w:rPr>
          <w:rFonts w:ascii="inherit" w:eastAsia="Times New Roman" w:hAnsi="inherit" w:cs="Times New Roman"/>
          <w:sz w:val="24"/>
          <w:szCs w:val="24"/>
          <w:lang w:eastAsia="en-AU"/>
        </w:rPr>
        <w:t>;</w:t>
      </w:r>
    </w:p>
    <w:p w14:paraId="4B3C6ADD" w14:textId="77777777" w:rsidR="002075D1" w:rsidRPr="002075D1" w:rsidRDefault="002075D1" w:rsidP="001F2C9A">
      <w:pPr>
        <w:numPr>
          <w:ilvl w:val="0"/>
          <w:numId w:val="2"/>
        </w:numPr>
        <w:spacing w:after="4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2075D1">
        <w:rPr>
          <w:rFonts w:ascii="inherit" w:eastAsia="Times New Roman" w:hAnsi="inherit" w:cs="Times New Roman"/>
          <w:sz w:val="24"/>
          <w:szCs w:val="24"/>
          <w:lang w:eastAsia="en-AU"/>
        </w:rPr>
        <w:t>The prize is a book prize to the upper value of $150;</w:t>
      </w:r>
    </w:p>
    <w:p w14:paraId="67DC7507" w14:textId="77777777" w:rsidR="002075D1" w:rsidRPr="002075D1" w:rsidRDefault="002075D1" w:rsidP="001F2C9A">
      <w:pPr>
        <w:numPr>
          <w:ilvl w:val="0"/>
          <w:numId w:val="2"/>
        </w:numPr>
        <w:spacing w:after="4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2075D1">
        <w:rPr>
          <w:rFonts w:ascii="inherit" w:eastAsia="Times New Roman" w:hAnsi="inherit" w:cs="Times New Roman"/>
          <w:sz w:val="24"/>
          <w:szCs w:val="24"/>
          <w:lang w:eastAsia="en-AU"/>
        </w:rPr>
        <w:t>All nominees must be current financial members of QEST and have not received this award in the past;</w:t>
      </w:r>
    </w:p>
    <w:p w14:paraId="0F827818" w14:textId="77777777" w:rsidR="002075D1" w:rsidRPr="002075D1" w:rsidRDefault="002075D1" w:rsidP="001F2C9A">
      <w:pPr>
        <w:numPr>
          <w:ilvl w:val="0"/>
          <w:numId w:val="2"/>
        </w:numPr>
        <w:spacing w:after="40" w:line="240" w:lineRule="auto"/>
        <w:ind w:left="300"/>
        <w:textAlignment w:val="baseline"/>
        <w:rPr>
          <w:rFonts w:ascii="inherit" w:eastAsia="Times New Roman" w:hAnsi="inherit" w:cs="Times New Roman"/>
          <w:sz w:val="24"/>
          <w:szCs w:val="24"/>
          <w:lang w:eastAsia="en-AU"/>
        </w:rPr>
      </w:pPr>
      <w:r w:rsidRPr="002075D1">
        <w:rPr>
          <w:rFonts w:ascii="inherit" w:eastAsia="Times New Roman" w:hAnsi="inherit" w:cs="Times New Roman"/>
          <w:sz w:val="24"/>
          <w:szCs w:val="24"/>
          <w:lang w:eastAsia="en-AU"/>
        </w:rPr>
        <w:t>A written submission of no longer than 200 words must be submitted to the executive committee and their decision is final.</w:t>
      </w:r>
    </w:p>
    <w:p w14:paraId="3B866856" w14:textId="77777777" w:rsidR="002075D1" w:rsidRDefault="002075D1" w:rsidP="002075D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AU"/>
        </w:rPr>
      </w:pPr>
      <w:bookmarkStart w:id="0" w:name="_GoBack"/>
      <w:bookmarkEnd w:id="0"/>
    </w:p>
    <w:p w14:paraId="31BDADBB" w14:textId="6F3DE3A6" w:rsidR="002075D1" w:rsidRPr="00946A43" w:rsidRDefault="00C6181C" w:rsidP="002075D1">
      <w:pPr>
        <w:spacing w:after="0" w:line="240" w:lineRule="auto"/>
        <w:textAlignment w:val="baseline"/>
        <w:rPr>
          <w:rFonts w:ascii="inherit" w:eastAsia="Times New Roman" w:hAnsi="inherit" w:cs="Times New Roman"/>
          <w:color w:val="0070C0"/>
          <w:sz w:val="24"/>
          <w:szCs w:val="24"/>
          <w:lang w:eastAsia="en-AU"/>
        </w:rPr>
      </w:pPr>
      <w:r w:rsidRPr="00946A43">
        <w:rPr>
          <w:rFonts w:ascii="inherit" w:eastAsia="Times New Roman" w:hAnsi="inherit" w:cs="Times New Roman"/>
          <w:b/>
          <w:bCs/>
          <w:color w:val="0070C0"/>
          <w:sz w:val="24"/>
          <w:szCs w:val="24"/>
          <w:bdr w:val="none" w:sz="0" w:space="0" w:color="auto" w:frame="1"/>
          <w:lang w:eastAsia="en-AU"/>
        </w:rPr>
        <w:t>W</w:t>
      </w:r>
      <w:r w:rsidR="002075D1" w:rsidRPr="00946A43">
        <w:rPr>
          <w:rFonts w:ascii="inherit" w:eastAsia="Times New Roman" w:hAnsi="inherit" w:cs="Times New Roman"/>
          <w:b/>
          <w:bCs/>
          <w:color w:val="0070C0"/>
          <w:sz w:val="24"/>
          <w:szCs w:val="24"/>
          <w:bdr w:val="none" w:sz="0" w:space="0" w:color="auto" w:frame="1"/>
          <w:lang w:eastAsia="en-AU"/>
        </w:rPr>
        <w:t>inners of Mike Bowles Book Award:</w:t>
      </w:r>
    </w:p>
    <w:tbl>
      <w:tblPr>
        <w:tblW w:w="8644" w:type="dxa"/>
        <w:tblCellSpacing w:w="15" w:type="dxa"/>
        <w:tblBorders>
          <w:top w:val="single" w:sz="6" w:space="0" w:color="EBEBEB"/>
          <w:left w:val="single" w:sz="6" w:space="0" w:color="EBEBEB"/>
          <w:bottom w:val="single" w:sz="2" w:space="0" w:color="EBEBEB"/>
          <w:right w:val="single" w:sz="2" w:space="0" w:color="EBEB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7513"/>
      </w:tblGrid>
      <w:tr w:rsidR="002075D1" w:rsidRPr="002075D1" w14:paraId="288C2343" w14:textId="77777777" w:rsidTr="00307D46">
        <w:trPr>
          <w:tblCellSpacing w:w="15" w:type="dxa"/>
        </w:trPr>
        <w:tc>
          <w:tcPr>
            <w:tcW w:w="1086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6" w:space="0" w:color="EBEBEB"/>
            </w:tcBorders>
            <w:vAlign w:val="bottom"/>
            <w:hideMark/>
          </w:tcPr>
          <w:p w14:paraId="54BEBEFE" w14:textId="77777777" w:rsidR="002075D1" w:rsidRPr="002075D1" w:rsidRDefault="002075D1" w:rsidP="002075D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075D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AU"/>
              </w:rPr>
              <w:t>Year</w:t>
            </w:r>
          </w:p>
        </w:tc>
        <w:tc>
          <w:tcPr>
            <w:tcW w:w="7468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6" w:space="0" w:color="EBEBEB"/>
            </w:tcBorders>
            <w:vAlign w:val="bottom"/>
            <w:hideMark/>
          </w:tcPr>
          <w:p w14:paraId="34B1EADE" w14:textId="77777777" w:rsidR="002075D1" w:rsidRPr="002075D1" w:rsidRDefault="002075D1" w:rsidP="002075D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075D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AU"/>
              </w:rPr>
              <w:t>Member Name</w:t>
            </w:r>
          </w:p>
        </w:tc>
      </w:tr>
      <w:tr w:rsidR="002075D1" w:rsidRPr="002075D1" w14:paraId="375A1D8B" w14:textId="77777777" w:rsidTr="00307D46">
        <w:trPr>
          <w:tblCellSpacing w:w="15" w:type="dxa"/>
        </w:trPr>
        <w:tc>
          <w:tcPr>
            <w:tcW w:w="1086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6" w:space="0" w:color="EBEBEB"/>
            </w:tcBorders>
            <w:vAlign w:val="bottom"/>
            <w:hideMark/>
          </w:tcPr>
          <w:p w14:paraId="2331884D" w14:textId="77777777" w:rsidR="002075D1" w:rsidRPr="002075D1" w:rsidRDefault="002075D1" w:rsidP="002075D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075D1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2013</w:t>
            </w:r>
          </w:p>
        </w:tc>
        <w:tc>
          <w:tcPr>
            <w:tcW w:w="7468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6" w:space="0" w:color="EBEBEB"/>
            </w:tcBorders>
            <w:vAlign w:val="bottom"/>
            <w:hideMark/>
          </w:tcPr>
          <w:p w14:paraId="3E46A5F9" w14:textId="77777777" w:rsidR="002075D1" w:rsidRPr="002075D1" w:rsidRDefault="002075D1" w:rsidP="002075D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075D1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Jill Clothier, Brisbane Grammar School, Brisbane</w:t>
            </w:r>
          </w:p>
        </w:tc>
      </w:tr>
      <w:tr w:rsidR="002075D1" w:rsidRPr="002075D1" w14:paraId="42D88A2B" w14:textId="77777777" w:rsidTr="00307D46">
        <w:trPr>
          <w:tblCellSpacing w:w="15" w:type="dxa"/>
        </w:trPr>
        <w:tc>
          <w:tcPr>
            <w:tcW w:w="1086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6" w:space="0" w:color="EBEBEB"/>
            </w:tcBorders>
            <w:vAlign w:val="bottom"/>
            <w:hideMark/>
          </w:tcPr>
          <w:p w14:paraId="172C4067" w14:textId="77777777" w:rsidR="002075D1" w:rsidRPr="002075D1" w:rsidRDefault="002075D1" w:rsidP="002075D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075D1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2015</w:t>
            </w:r>
          </w:p>
        </w:tc>
        <w:tc>
          <w:tcPr>
            <w:tcW w:w="7468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6" w:space="0" w:color="EBEBEB"/>
            </w:tcBorders>
            <w:vAlign w:val="bottom"/>
            <w:hideMark/>
          </w:tcPr>
          <w:p w14:paraId="17AF8045" w14:textId="77777777" w:rsidR="002075D1" w:rsidRPr="002075D1" w:rsidRDefault="002075D1" w:rsidP="002075D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075D1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Not awarded</w:t>
            </w:r>
          </w:p>
        </w:tc>
      </w:tr>
      <w:tr w:rsidR="002075D1" w:rsidRPr="002075D1" w14:paraId="74B7F74C" w14:textId="77777777" w:rsidTr="00307D46">
        <w:trPr>
          <w:tblCellSpacing w:w="15" w:type="dxa"/>
        </w:trPr>
        <w:tc>
          <w:tcPr>
            <w:tcW w:w="1086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6" w:space="0" w:color="EBEBEB"/>
            </w:tcBorders>
            <w:vAlign w:val="bottom"/>
            <w:hideMark/>
          </w:tcPr>
          <w:p w14:paraId="083968D1" w14:textId="77777777" w:rsidR="002075D1" w:rsidRPr="002075D1" w:rsidRDefault="002075D1" w:rsidP="002075D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075D1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2017</w:t>
            </w:r>
          </w:p>
        </w:tc>
        <w:tc>
          <w:tcPr>
            <w:tcW w:w="7468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6" w:space="0" w:color="EBEBEB"/>
            </w:tcBorders>
            <w:vAlign w:val="bottom"/>
            <w:hideMark/>
          </w:tcPr>
          <w:p w14:paraId="1D76E18F" w14:textId="507822CB" w:rsidR="002075D1" w:rsidRPr="002075D1" w:rsidRDefault="002075D1" w:rsidP="002075D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David Wild, Chanel College Gladstone</w:t>
            </w:r>
          </w:p>
        </w:tc>
      </w:tr>
    </w:tbl>
    <w:p w14:paraId="72D64AF6" w14:textId="70372AAC" w:rsidR="002075D1" w:rsidRPr="002075D1" w:rsidRDefault="002075D1" w:rsidP="002075D1">
      <w:pPr>
        <w:spacing w:after="360" w:line="240" w:lineRule="auto"/>
        <w:textAlignment w:val="baseline"/>
        <w:rPr>
          <w:rFonts w:ascii="Lato" w:eastAsia="Times New Roman" w:hAnsi="Lato" w:cs="Times New Roman"/>
          <w:color w:val="3F3F3F"/>
          <w:sz w:val="24"/>
          <w:szCs w:val="24"/>
          <w:lang w:eastAsia="en-AU"/>
        </w:rPr>
      </w:pPr>
      <w:r w:rsidRPr="002075D1">
        <w:rPr>
          <w:rFonts w:ascii="inherit" w:eastAsia="Times New Roman" w:hAnsi="inherit" w:cs="Times New Roman"/>
          <w:sz w:val="24"/>
          <w:szCs w:val="24"/>
          <w:lang w:eastAsia="en-AU"/>
        </w:rPr>
        <w:t> </w:t>
      </w:r>
    </w:p>
    <w:p w14:paraId="2206BB87" w14:textId="77777777" w:rsidR="00F046CA" w:rsidRDefault="00F046CA"/>
    <w:sectPr w:rsidR="00F04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altName w:val="Segoe UI"/>
    <w:panose1 w:val="00000000000000000000"/>
    <w:charset w:val="00"/>
    <w:family w:val="roman"/>
    <w:notTrueType/>
    <w:pitch w:val="default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207F9"/>
    <w:multiLevelType w:val="multilevel"/>
    <w:tmpl w:val="3E80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20C84"/>
    <w:multiLevelType w:val="multilevel"/>
    <w:tmpl w:val="A1801AC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576D49"/>
    <w:multiLevelType w:val="multilevel"/>
    <w:tmpl w:val="CE96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74656"/>
    <w:multiLevelType w:val="multilevel"/>
    <w:tmpl w:val="03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FB7001"/>
    <w:multiLevelType w:val="multilevel"/>
    <w:tmpl w:val="6C0E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D1"/>
    <w:rsid w:val="001F2C9A"/>
    <w:rsid w:val="002075D1"/>
    <w:rsid w:val="00253D07"/>
    <w:rsid w:val="002F44E2"/>
    <w:rsid w:val="00307D46"/>
    <w:rsid w:val="00946A43"/>
    <w:rsid w:val="00C6181C"/>
    <w:rsid w:val="00F0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A3B06"/>
  <w15:chartTrackingRefBased/>
  <w15:docId w15:val="{D23E7FB2-FF02-40CF-8F73-ED90A3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7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75D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0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075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75D1"/>
    <w:rPr>
      <w:color w:val="0000FF"/>
      <w:u w:val="single"/>
    </w:rPr>
  </w:style>
  <w:style w:type="paragraph" w:customStyle="1" w:styleId="cat-item">
    <w:name w:val="cat-item"/>
    <w:basedOn w:val="Normal"/>
    <w:rsid w:val="0020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39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214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Gregory</dc:creator>
  <cp:keywords/>
  <dc:description/>
  <cp:lastModifiedBy>DDS\nbrad1</cp:lastModifiedBy>
  <cp:revision>4</cp:revision>
  <dcterms:created xsi:type="dcterms:W3CDTF">2019-02-25T11:31:00Z</dcterms:created>
  <dcterms:modified xsi:type="dcterms:W3CDTF">2019-02-25T11:32:00Z</dcterms:modified>
</cp:coreProperties>
</file>